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4123E" w14:textId="218C78C4" w:rsidR="00120644" w:rsidRPr="00120644" w:rsidRDefault="00120644" w:rsidP="00120644">
      <w:pPr>
        <w:pStyle w:val="Style1"/>
        <w:widowControl/>
        <w:spacing w:line="360" w:lineRule="exact"/>
        <w:rPr>
          <w:rStyle w:val="FontStyle12"/>
          <w:sz w:val="24"/>
          <w:szCs w:val="24"/>
        </w:rPr>
      </w:pPr>
      <w:bookmarkStart w:id="0" w:name="_GoBack"/>
      <w:bookmarkEnd w:id="0"/>
      <w:r w:rsidRPr="00120644">
        <w:rPr>
          <w:rStyle w:val="FontStyle12"/>
          <w:sz w:val="24"/>
          <w:szCs w:val="24"/>
        </w:rPr>
        <w:t>Федеральным законом от 27.12.2019 N 451-ФЗ внесены изменения в Федеральный закон «О специальной оценке условий труда», которые вступили в силу 1 января 2020 года.</w:t>
      </w:r>
    </w:p>
    <w:p w14:paraId="2437A400" w14:textId="77777777" w:rsidR="00120644" w:rsidRPr="00120644" w:rsidRDefault="00120644" w:rsidP="00F25969">
      <w:pPr>
        <w:pStyle w:val="Style1"/>
        <w:widowControl/>
        <w:spacing w:line="360" w:lineRule="exact"/>
        <w:rPr>
          <w:rStyle w:val="FontStyle12"/>
          <w:sz w:val="24"/>
          <w:szCs w:val="24"/>
        </w:rPr>
      </w:pPr>
    </w:p>
    <w:p w14:paraId="1671581B" w14:textId="36D4FE96" w:rsidR="00E93E13" w:rsidRPr="00120644" w:rsidRDefault="00657502" w:rsidP="00F25969">
      <w:pPr>
        <w:pStyle w:val="Style1"/>
        <w:widowControl/>
        <w:spacing w:line="360" w:lineRule="exact"/>
      </w:pPr>
      <w:r w:rsidRPr="00120644">
        <w:rPr>
          <w:rStyle w:val="FontStyle12"/>
          <w:sz w:val="24"/>
          <w:szCs w:val="24"/>
        </w:rPr>
        <w:t>Об информационной системе учета</w:t>
      </w:r>
    </w:p>
    <w:p w14:paraId="63FB6BFB" w14:textId="61AAF426" w:rsidR="00E93E13" w:rsidRPr="00120644" w:rsidRDefault="00657502" w:rsidP="003D39F4">
      <w:pPr>
        <w:pStyle w:val="Style2"/>
        <w:widowControl/>
        <w:spacing w:before="34" w:line="360" w:lineRule="exact"/>
        <w:ind w:firstLine="720"/>
        <w:jc w:val="both"/>
      </w:pPr>
      <w:r w:rsidRPr="00120644">
        <w:rPr>
          <w:rStyle w:val="FontStyle11"/>
          <w:sz w:val="24"/>
          <w:szCs w:val="24"/>
        </w:rPr>
        <w:t>Результаты проведения специальной оценки условий труда (СОУТ) могут применяться теперь только при условии, если сведения о них внесены в Федеральную государственную информационную систему учета результатов проведения специальной оценки условий труда (далее -информационная система учета). Такой нормой дополнена статья 7 Закона о СОУТ. Кроме того, о передаче сведений в данную систему организация, проводившая СОУТ, должна дополнительно сообщать работодателю. Данную обязанность она должна выполнить в течение 3 рабочих дней, направив последнему заказное письмо по почте либо письмо в форме электронного документа, подписанного усиленной квалифицированной электронной подписью.</w:t>
      </w:r>
    </w:p>
    <w:p w14:paraId="7073E34B" w14:textId="76653BB4" w:rsidR="00E93E13" w:rsidRPr="00120644" w:rsidRDefault="00657502" w:rsidP="003D39F4">
      <w:pPr>
        <w:pStyle w:val="Style2"/>
        <w:widowControl/>
        <w:spacing w:before="43" w:line="360" w:lineRule="exact"/>
        <w:ind w:firstLine="720"/>
        <w:jc w:val="both"/>
      </w:pPr>
      <w:r w:rsidRPr="00120644">
        <w:rPr>
          <w:rStyle w:val="FontStyle11"/>
          <w:sz w:val="24"/>
          <w:szCs w:val="24"/>
        </w:rPr>
        <w:t>Отметим, что обязанность по передаче сведений в информационную систему учета лежит на организации, которая проводила СОУТ (ст. 18 Закона о СОУТ).</w:t>
      </w:r>
    </w:p>
    <w:p w14:paraId="3EC89CFA" w14:textId="24B069CB" w:rsidR="00E93E13" w:rsidRPr="00120644" w:rsidRDefault="00657502" w:rsidP="003D39F4">
      <w:pPr>
        <w:pStyle w:val="Style2"/>
        <w:widowControl/>
        <w:spacing w:before="43" w:line="360" w:lineRule="exact"/>
        <w:ind w:firstLine="720"/>
        <w:jc w:val="both"/>
      </w:pPr>
      <w:r w:rsidRPr="00120644">
        <w:rPr>
          <w:rStyle w:val="FontStyle11"/>
          <w:sz w:val="24"/>
          <w:szCs w:val="24"/>
        </w:rPr>
        <w:t>Одновременно с этим работодатель наделен правом требовать от организации-оценщика подтверждения внесения сведений в информационную систему учета (пункт 5 части 1 статьи 4 Закона о СОУТ).</w:t>
      </w:r>
    </w:p>
    <w:p w14:paraId="407FBF9C" w14:textId="2501B4F2" w:rsidR="00E93E13" w:rsidRPr="00120644" w:rsidRDefault="00657502" w:rsidP="00120644">
      <w:pPr>
        <w:pStyle w:val="Style2"/>
        <w:widowControl/>
        <w:spacing w:before="34" w:line="360" w:lineRule="exact"/>
        <w:ind w:firstLine="720"/>
        <w:jc w:val="both"/>
      </w:pPr>
      <w:r w:rsidRPr="00120644">
        <w:rPr>
          <w:rStyle w:val="FontStyle11"/>
          <w:sz w:val="24"/>
          <w:szCs w:val="24"/>
        </w:rPr>
        <w:t>Кроме того, для начала всех работ по СОУТ необходимо получить идентификационный номер, присваиваемый через информационную систему учета. Данный номер получает организация, проводящая СОУТ, и в обязательном порядке доводит до сведения работодателя.</w:t>
      </w:r>
    </w:p>
    <w:p w14:paraId="4A417E46" w14:textId="73408539" w:rsidR="00E93E13" w:rsidRPr="00120644" w:rsidRDefault="00657502" w:rsidP="00F25969">
      <w:pPr>
        <w:pStyle w:val="Style1"/>
        <w:widowControl/>
        <w:spacing w:before="72" w:line="360" w:lineRule="exact"/>
      </w:pPr>
      <w:r w:rsidRPr="00120644">
        <w:rPr>
          <w:rStyle w:val="FontStyle12"/>
          <w:sz w:val="24"/>
          <w:szCs w:val="24"/>
        </w:rPr>
        <w:t>О возражениях работника по результатам СОУТ</w:t>
      </w:r>
    </w:p>
    <w:p w14:paraId="15CF8F18" w14:textId="1ED75EE6" w:rsidR="00E93E13" w:rsidRPr="00120644" w:rsidRDefault="00657502" w:rsidP="003D39F4">
      <w:pPr>
        <w:pStyle w:val="Style2"/>
        <w:widowControl/>
        <w:spacing w:before="43" w:line="360" w:lineRule="exact"/>
        <w:ind w:firstLine="720"/>
        <w:jc w:val="both"/>
      </w:pPr>
      <w:r w:rsidRPr="00120644">
        <w:rPr>
          <w:rStyle w:val="FontStyle11"/>
          <w:sz w:val="24"/>
          <w:szCs w:val="24"/>
        </w:rPr>
        <w:t xml:space="preserve">Права работника по обжалованию результатов СОУТ были дополнены. Так, работники наделены правом предоставлять замечания и возражения относительно результатов специальной оценки условий труда, проведенной на </w:t>
      </w:r>
      <w:r w:rsidR="003D39F4" w:rsidRPr="00120644">
        <w:rPr>
          <w:rStyle w:val="FontStyle11"/>
          <w:sz w:val="24"/>
          <w:szCs w:val="24"/>
        </w:rPr>
        <w:t>его р</w:t>
      </w:r>
      <w:r w:rsidRPr="00120644">
        <w:rPr>
          <w:rStyle w:val="FontStyle11"/>
          <w:sz w:val="24"/>
          <w:szCs w:val="24"/>
        </w:rPr>
        <w:t>абочем месте. Данные возражения могут быть предоставлены в письменном виде как работодателю, так и организации, проводящей СОУТ, или же в профсоюз*.</w:t>
      </w:r>
    </w:p>
    <w:p w14:paraId="47F9E415" w14:textId="4D87752A" w:rsidR="00F25969" w:rsidRPr="00120644" w:rsidRDefault="00657502" w:rsidP="00120644">
      <w:pPr>
        <w:pStyle w:val="Style2"/>
        <w:widowControl/>
        <w:spacing w:before="38" w:line="360" w:lineRule="exact"/>
        <w:ind w:firstLine="720"/>
        <w:jc w:val="both"/>
      </w:pPr>
      <w:r w:rsidRPr="00120644">
        <w:rPr>
          <w:rStyle w:val="FontStyle11"/>
          <w:sz w:val="24"/>
          <w:szCs w:val="24"/>
        </w:rPr>
        <w:t>Соответственно работодатель такие замечания и возражения обязан рассмотреть и в случае необходимости принять решение о проведении внеплановой СОУТ (пункт 7 части 2 статьи 4 Закона о СОУТ). Кроме того, отчет, составляемый по результатам СОУТ, должен содержать данные о возражениях и замечаниях работников</w:t>
      </w:r>
      <w:r w:rsidR="00F25969" w:rsidRPr="00120644">
        <w:rPr>
          <w:rStyle w:val="FontStyle11"/>
          <w:sz w:val="24"/>
          <w:szCs w:val="24"/>
        </w:rPr>
        <w:t>.</w:t>
      </w:r>
    </w:p>
    <w:p w14:paraId="22F9A252" w14:textId="34495100" w:rsidR="00E93E13" w:rsidRPr="00120644" w:rsidRDefault="00657502" w:rsidP="00F25969">
      <w:pPr>
        <w:pStyle w:val="Style1"/>
        <w:widowControl/>
        <w:spacing w:before="58" w:line="360" w:lineRule="exact"/>
        <w:jc w:val="both"/>
      </w:pPr>
      <w:bookmarkStart w:id="1" w:name="_Hlk30164934"/>
      <w:r w:rsidRPr="00120644">
        <w:rPr>
          <w:rStyle w:val="FontStyle12"/>
          <w:sz w:val="24"/>
          <w:szCs w:val="24"/>
        </w:rPr>
        <w:t>Об иных изменения</w:t>
      </w:r>
      <w:r w:rsidR="00F25969" w:rsidRPr="00120644">
        <w:rPr>
          <w:rStyle w:val="FontStyle12"/>
          <w:sz w:val="24"/>
          <w:szCs w:val="24"/>
        </w:rPr>
        <w:t>х</w:t>
      </w:r>
      <w:bookmarkEnd w:id="1"/>
    </w:p>
    <w:p w14:paraId="4BD140AA" w14:textId="7BB53F0B" w:rsidR="00E93E13" w:rsidRPr="00120644" w:rsidRDefault="00657502" w:rsidP="00F25969">
      <w:pPr>
        <w:pStyle w:val="Style2"/>
        <w:widowControl/>
        <w:spacing w:before="29" w:line="360" w:lineRule="exact"/>
        <w:ind w:right="2074"/>
        <w:jc w:val="both"/>
      </w:pPr>
      <w:r w:rsidRPr="00120644">
        <w:rPr>
          <w:rStyle w:val="FontStyle11"/>
          <w:sz w:val="24"/>
          <w:szCs w:val="24"/>
        </w:rPr>
        <w:t>Закон о СОУТ в новой редакции имеет и иные нововведения:</w:t>
      </w:r>
    </w:p>
    <w:p w14:paraId="35AA98FE" w14:textId="1EE084C1" w:rsidR="00E93E13" w:rsidRPr="00120644" w:rsidRDefault="00657502" w:rsidP="00F25969">
      <w:pPr>
        <w:pStyle w:val="Style5"/>
        <w:widowControl/>
        <w:numPr>
          <w:ilvl w:val="0"/>
          <w:numId w:val="1"/>
        </w:numPr>
        <w:spacing w:before="43" w:line="360" w:lineRule="exact"/>
        <w:ind w:left="357" w:hanging="357"/>
        <w:jc w:val="both"/>
        <w:rPr>
          <w:rStyle w:val="FontStyle11"/>
          <w:sz w:val="24"/>
          <w:szCs w:val="24"/>
        </w:rPr>
      </w:pPr>
      <w:r w:rsidRPr="00120644">
        <w:rPr>
          <w:rStyle w:val="FontStyle11"/>
          <w:sz w:val="24"/>
          <w:szCs w:val="24"/>
        </w:rPr>
        <w:t>Уточнено, что при идентификации потенциально вредных и (или) опасных производственных факторов должны учитываться результаты, полученные при осуществлении на рабочих местах производственного контроля за условиями труда (при наличии), а также результаты, полученные при осуществлении федерального государственного санитарно-эпидемиологического надзора.</w:t>
      </w:r>
    </w:p>
    <w:p w14:paraId="6CBC1CF1" w14:textId="747244BF" w:rsidR="000037A8" w:rsidRPr="00120644" w:rsidRDefault="00657502" w:rsidP="00F25969">
      <w:pPr>
        <w:pStyle w:val="Style3"/>
        <w:widowControl/>
        <w:numPr>
          <w:ilvl w:val="0"/>
          <w:numId w:val="1"/>
        </w:numPr>
        <w:spacing w:line="360" w:lineRule="exact"/>
        <w:ind w:left="357" w:hanging="357"/>
        <w:jc w:val="both"/>
        <w:rPr>
          <w:rStyle w:val="FontStyle11"/>
          <w:sz w:val="24"/>
          <w:szCs w:val="24"/>
        </w:rPr>
      </w:pPr>
      <w:r w:rsidRPr="00120644">
        <w:rPr>
          <w:rStyle w:val="FontStyle11"/>
          <w:sz w:val="24"/>
          <w:szCs w:val="24"/>
        </w:rPr>
        <w:t>.</w:t>
      </w:r>
      <w:r w:rsidR="00F25969" w:rsidRPr="00120644">
        <w:rPr>
          <w:rStyle w:val="FontStyle11"/>
          <w:sz w:val="24"/>
          <w:szCs w:val="24"/>
        </w:rPr>
        <w:t>С</w:t>
      </w:r>
      <w:r w:rsidRPr="00120644">
        <w:rPr>
          <w:rStyle w:val="FontStyle11"/>
          <w:sz w:val="24"/>
          <w:szCs w:val="24"/>
        </w:rPr>
        <w:t>татья 24 Закона о СОУТ дополнена нормой о том, что результаты проведения экспертизы качества СОУТ, рассмотрения разногласий по вопросам проведения этой экспертизы и результаты ее проведения являются обязательными для исполнения всеми участниками специальной оценки условий труда, в том числе сторонами, имеющими разногласия, и подлежат передаче в информационную систему учета.</w:t>
      </w:r>
    </w:p>
    <w:p w14:paraId="5EC43936" w14:textId="425B23E7" w:rsidR="00F25969" w:rsidRPr="00120644" w:rsidRDefault="00F25969" w:rsidP="00F25969">
      <w:pPr>
        <w:pStyle w:val="Style3"/>
        <w:widowControl/>
        <w:spacing w:line="360" w:lineRule="exact"/>
        <w:ind w:left="357" w:firstLine="0"/>
        <w:jc w:val="both"/>
        <w:rPr>
          <w:rStyle w:val="FontStyle11"/>
          <w:sz w:val="24"/>
          <w:szCs w:val="24"/>
        </w:rPr>
      </w:pPr>
      <w:r w:rsidRPr="00120644">
        <w:rPr>
          <w:rStyle w:val="FontStyle11"/>
          <w:sz w:val="24"/>
          <w:szCs w:val="24"/>
        </w:rPr>
        <w:t>______________________________________________</w:t>
      </w:r>
    </w:p>
    <w:p w14:paraId="3DE6453F" w14:textId="3C53C325" w:rsidR="00F25969" w:rsidRPr="00120644" w:rsidRDefault="00F25969" w:rsidP="00F25969">
      <w:pPr>
        <w:pStyle w:val="Style3"/>
        <w:widowControl/>
        <w:spacing w:line="360" w:lineRule="exact"/>
        <w:ind w:left="734"/>
        <w:jc w:val="both"/>
        <w:rPr>
          <w:rStyle w:val="FontStyle11"/>
          <w:i/>
          <w:iCs/>
          <w:sz w:val="22"/>
          <w:szCs w:val="22"/>
        </w:rPr>
      </w:pPr>
      <w:r w:rsidRPr="00120644">
        <w:rPr>
          <w:rStyle w:val="FontStyle11"/>
          <w:i/>
          <w:iCs/>
          <w:sz w:val="22"/>
          <w:szCs w:val="22"/>
        </w:rPr>
        <w:t>* Отметим, что ранее в случае несогласия с результатами СОУТ работники могли обратиться за защитой своих прав только в Роструд и/или в суд.</w:t>
      </w:r>
    </w:p>
    <w:sectPr w:rsidR="00F25969" w:rsidRPr="00120644" w:rsidSect="00120644">
      <w:pgSz w:w="11905" w:h="16837"/>
      <w:pgMar w:top="284" w:right="397" w:bottom="284" w:left="56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78B52" w14:textId="77777777" w:rsidR="00F706BD" w:rsidRDefault="00F706BD">
      <w:r>
        <w:separator/>
      </w:r>
    </w:p>
  </w:endnote>
  <w:endnote w:type="continuationSeparator" w:id="0">
    <w:p w14:paraId="7A4432E4" w14:textId="77777777" w:rsidR="00F706BD" w:rsidRDefault="00F7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7734E" w14:textId="77777777" w:rsidR="00F706BD" w:rsidRDefault="00F706BD">
      <w:r>
        <w:separator/>
      </w:r>
    </w:p>
  </w:footnote>
  <w:footnote w:type="continuationSeparator" w:id="0">
    <w:p w14:paraId="0C06F1A4" w14:textId="77777777" w:rsidR="00F706BD" w:rsidRDefault="00F70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477FD"/>
    <w:multiLevelType w:val="hybridMultilevel"/>
    <w:tmpl w:val="2C0406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A8"/>
    <w:rsid w:val="000037A8"/>
    <w:rsid w:val="00120644"/>
    <w:rsid w:val="00314FBC"/>
    <w:rsid w:val="003D39F4"/>
    <w:rsid w:val="0047775F"/>
    <w:rsid w:val="00657502"/>
    <w:rsid w:val="00B8126D"/>
    <w:rsid w:val="00E93E13"/>
    <w:rsid w:val="00F25969"/>
    <w:rsid w:val="00F7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FBA20"/>
  <w14:defaultImageDpi w14:val="0"/>
  <w15:docId w15:val="{1C471909-39F3-45EE-81D6-36CCD5A5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409" w:lineRule="exact"/>
    </w:pPr>
  </w:style>
  <w:style w:type="paragraph" w:customStyle="1" w:styleId="Style3">
    <w:name w:val="Style3"/>
    <w:basedOn w:val="a"/>
    <w:uiPriority w:val="99"/>
    <w:pPr>
      <w:spacing w:line="416" w:lineRule="exact"/>
      <w:ind w:hanging="360"/>
    </w:pPr>
  </w:style>
  <w:style w:type="paragraph" w:customStyle="1" w:styleId="Style4">
    <w:name w:val="Style4"/>
    <w:basedOn w:val="a"/>
    <w:uiPriority w:val="99"/>
    <w:pPr>
      <w:spacing w:line="408" w:lineRule="exact"/>
    </w:pPr>
  </w:style>
  <w:style w:type="paragraph" w:customStyle="1" w:styleId="Style5">
    <w:name w:val="Style5"/>
    <w:basedOn w:val="a"/>
    <w:uiPriority w:val="99"/>
    <w:pPr>
      <w:spacing w:line="414" w:lineRule="exact"/>
      <w:ind w:hanging="360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34"/>
      <w:szCs w:val="3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Захаров</cp:lastModifiedBy>
  <cp:revision>2</cp:revision>
  <dcterms:created xsi:type="dcterms:W3CDTF">2020-01-20T13:11:00Z</dcterms:created>
  <dcterms:modified xsi:type="dcterms:W3CDTF">2020-01-20T13:11:00Z</dcterms:modified>
</cp:coreProperties>
</file>